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35820F83" w:rsidR="007E5714" w:rsidRPr="00902F01" w:rsidRDefault="00517598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COLORETTE SPORT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17BB8710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Colorette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Sport is een gekalanderde compacte linoleum vloerbedekking in plaat die uitstekende sportieve prestaties levert voor indoor sportfaciliteiten.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Colorette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Sport voldoet aan de eisen van DIN V 18032 en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EN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14904.</w:t>
      </w:r>
    </w:p>
    <w:p w14:paraId="103923C4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B1DDD75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>Het heeft een dikte van 4 mm, een gewicht van 4700gr/m² en een rollengte van ca. 28 lm.</w:t>
      </w:r>
    </w:p>
    <w:p w14:paraId="43C5C7BE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58C8FC7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>Het heeft een gespikkeld half effen, niet-directioneel, premium sportdesign met een mat uiterlijk en is samengesteld uit 98% natuurlijke materialen (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biogebaseerd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en mineraal): lijnzaadolie, houtmeel, harsen, kurk, mineralen en juteweefsel, waarvan 76% snel hernieuwbaar is.</w:t>
      </w:r>
    </w:p>
    <w:p w14:paraId="4C749145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EF5E4F3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De vloer wordt geproduceerd met een oplosmiddelvrije oppervlaktebehandeling.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Neocare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™ is een exclusieve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fotohardende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lakbehandeling op basis van acrylaat die wordt verkregen door drievoudige laser UV cross linking.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Neocare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™ biedt een optimale grip en glijvermogen, maar ook een uitstekende krasbestendigheid en bestendigheid tegen chemicaliën. Het is bestand tegen niet-kleurende ontsmettingsmiddelen op alcoholbasis, huishoudchemicaliën en zure en alkalische oplossingen voor korte perioden. Het is ook geschikt voor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handbalwas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dat gemakkelijk kan worden verwijderd met het juiste schoonmaakmiddel.</w:t>
      </w:r>
    </w:p>
    <w:p w14:paraId="2A5D12CC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FA6F1C0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Neocare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>™ behandeling vermijdt polijsten (aanbrengen van een coating of onderhoudsproduct) ter plaatse na de installatie.  Indien nodig kan het echter op tijd gepolijst worden volgens de aanbevelingen van de leverancier.</w:t>
      </w:r>
    </w:p>
    <w:p w14:paraId="52954431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365E5CA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De producten zorgen voor een perfecte luchtkwaliteit binnenshuis (TVOC op 28 dagen (EN 16516) &lt; 30 microgram/m³) en zijn geclassificeerd A + (de beste klasse) in het kader van de gezondheidslabeling. Het is Floorscore®, TÜV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ProfiCert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Premium en Blue Angel gecertificeerd. </w:t>
      </w:r>
    </w:p>
    <w:p w14:paraId="372D55FE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148C26B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De vloeren zijn 100% recyclebaar, voldoen aan REACH en hebben een Cfl-s1 classificatie voor brandwerendheid. De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Colorette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Sport heeft een slipweerstand van R10 volgens EN 16165 App B (DIN 51130).</w:t>
      </w:r>
    </w:p>
    <w:p w14:paraId="3F577836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9AB7454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Ontworpen en geproduceerd op een duurzame manier in een fabriek met ISO 9001 (kwaliteit), ISO 14001 (milieu) en ISO 50001 (energie) certificeringen. De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Colorette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Sport vloer is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to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gecertificeerd™ Zilver en voldoet aan het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Nordic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 xml:space="preserve"> Swan </w:t>
      </w:r>
      <w:proofErr w:type="spellStart"/>
      <w:r w:rsidRPr="00570BB3">
        <w:rPr>
          <w:rFonts w:asciiTheme="minorHAnsi" w:hAnsiTheme="minorHAnsi" w:cstheme="minorHAnsi"/>
          <w:sz w:val="22"/>
          <w:szCs w:val="22"/>
          <w:lang w:val="nl-NL"/>
        </w:rPr>
        <w:t>Ecolabel</w:t>
      </w:r>
      <w:proofErr w:type="spellEnd"/>
      <w:r w:rsidRPr="00570BB3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619A83A5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FB93591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>De Uni-lasstaaf maakt de verbindingen tussen de stroken bijna onzichtbaar.</w:t>
      </w:r>
    </w:p>
    <w:p w14:paraId="7F48F9B4" w14:textId="77777777" w:rsidR="00570BB3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CDDA566" w14:textId="2DA05C50" w:rsidR="002C6C98" w:rsidRPr="00570BB3" w:rsidRDefault="00570BB3" w:rsidP="00570BB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70BB3">
        <w:rPr>
          <w:rFonts w:asciiTheme="minorHAnsi" w:hAnsiTheme="minorHAnsi" w:cstheme="minorHAnsi"/>
          <w:sz w:val="22"/>
          <w:szCs w:val="22"/>
          <w:lang w:val="nl-NL"/>
        </w:rPr>
        <w:t>Het is antistatisch, antibacterieel volgens ISO 22196 / JIS Z 2801 en antiviraal volgens ISO 21702.</w:t>
      </w:r>
    </w:p>
    <w:sectPr w:rsidR="002C6C98" w:rsidRPr="00570BB3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6B6" w14:textId="77777777" w:rsidR="00107496" w:rsidRDefault="00107496">
      <w:r>
        <w:separator/>
      </w:r>
    </w:p>
  </w:endnote>
  <w:endnote w:type="continuationSeparator" w:id="0">
    <w:p w14:paraId="3EF181C9" w14:textId="77777777" w:rsidR="00107496" w:rsidRDefault="001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7DF76601" w:rsidR="00B34590" w:rsidRPr="00B34590" w:rsidRDefault="00570BB3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>
            <w:rPr>
              <w:rStyle w:val="Paginanummer"/>
              <w:rFonts w:ascii="Calibri" w:hAnsi="Calibri" w:cs="Calibri"/>
              <w:sz w:val="22"/>
              <w:szCs w:val="22"/>
            </w:rPr>
            <w:t>P</w:t>
          </w:r>
          <w:r>
            <w:rPr>
              <w:rStyle w:val="Paginanummer"/>
              <w:rFonts w:ascii="Calibri" w:hAnsi="Calibri" w:cs="Calibri"/>
            </w:rPr>
            <w:t>roductbeschrijving</w:t>
          </w:r>
          <w:proofErr w:type="spellEnd"/>
          <w:r>
            <w:rPr>
              <w:rStyle w:val="Paginanummer"/>
              <w:rFonts w:ascii="Calibri" w:hAnsi="Calibri" w:cs="Calibri"/>
            </w:rPr>
            <w:t xml:space="preserve"> Gerflor Benelux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247B" w14:textId="77777777" w:rsidR="00107496" w:rsidRDefault="00107496">
      <w:r>
        <w:separator/>
      </w:r>
    </w:p>
  </w:footnote>
  <w:footnote w:type="continuationSeparator" w:id="0">
    <w:p w14:paraId="70C5C687" w14:textId="77777777" w:rsidR="00107496" w:rsidRDefault="001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087269">
    <w:abstractNumId w:val="7"/>
  </w:num>
  <w:num w:numId="2" w16cid:durableId="775977713">
    <w:abstractNumId w:val="2"/>
  </w:num>
  <w:num w:numId="3" w16cid:durableId="1829444136">
    <w:abstractNumId w:val="0"/>
  </w:num>
  <w:num w:numId="4" w16cid:durableId="2054577459">
    <w:abstractNumId w:val="1"/>
  </w:num>
  <w:num w:numId="5" w16cid:durableId="1628047148">
    <w:abstractNumId w:val="5"/>
  </w:num>
  <w:num w:numId="6" w16cid:durableId="1107696365">
    <w:abstractNumId w:val="4"/>
  </w:num>
  <w:num w:numId="7" w16cid:durableId="178782259">
    <w:abstractNumId w:val="3"/>
  </w:num>
  <w:num w:numId="8" w16cid:durableId="174818405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07496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D7B55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1D93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3701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4D04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05A4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D7F2B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17598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2653"/>
    <w:rsid w:val="00563C18"/>
    <w:rsid w:val="00564286"/>
    <w:rsid w:val="00565326"/>
    <w:rsid w:val="00565C76"/>
    <w:rsid w:val="005664F6"/>
    <w:rsid w:val="00566F42"/>
    <w:rsid w:val="00570BB3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06E4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6FF7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1AC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251F"/>
    <w:rsid w:val="008C5128"/>
    <w:rsid w:val="008C69A5"/>
    <w:rsid w:val="008D277E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3264"/>
    <w:rsid w:val="00A55622"/>
    <w:rsid w:val="00A57DA0"/>
    <w:rsid w:val="00A61D06"/>
    <w:rsid w:val="00A622C2"/>
    <w:rsid w:val="00A64526"/>
    <w:rsid w:val="00A64E3C"/>
    <w:rsid w:val="00A65FAC"/>
    <w:rsid w:val="00A66840"/>
    <w:rsid w:val="00A70EC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29E1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E7927"/>
    <w:rsid w:val="00AF129E"/>
    <w:rsid w:val="00AF2B70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0B1F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2D5C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17E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B671B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4004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3F7A6-6998-4E86-BBB1-203D4B3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328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Mémo professionnel</vt:lpstr>
      <vt:lpstr>Mémo professionnel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DE BRUIN Roland</cp:lastModifiedBy>
  <cp:revision>2</cp:revision>
  <cp:lastPrinted>2020-05-05T13:18:00Z</cp:lastPrinted>
  <dcterms:created xsi:type="dcterms:W3CDTF">2023-10-25T12:35:00Z</dcterms:created>
  <dcterms:modified xsi:type="dcterms:W3CDTF">2023-10-25T12:35:00Z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